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PARECER TÉCNICO PARA FINS DO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EDITAL DE CHAMAMENTO PÚBLICO OCUPAÇÃO CULTURAL DA SALA DE DANÇA AUGUSTO RODRIGUES E SALA OLÍMPIO PAIVA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INTRODUÇÃO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presente parecer tem por finalidade informar sobre a viabilidade e a possibilidade técnica de ocupação do Ateliê Acácio Sobral, destinada aos candidatos do Edital de Chamamento Público nº 01/2026, de xx de xxx de 2026, que dispõe sobre a ocupação da Sala de Dança Augusto Rodrigues e do Ateliê Acácio Sobral. A ocupação do Ateliê Acácio Sobral tem como perspectiva o uso do equipamento cultural e a colaboração com artistas das Artes Visuais, visando à execução de projetos artísticos com foco no desenvolvimento de processos de criação artística, pesquisa de linguagem, produção de obras, manutenção de ateliê e/ou intercâmbio artístico, nos termos estabelecidos pelo referido edital.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 ESTRUTURA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sala de Dança Augusto Rodrigues possui seguintes características: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Espelhos na parede medindo 9.68m com 2.10m de altura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Piso em madeira de tábua corrida medindo 202,03m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(20.63m x 9.68m)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Barras de ballet dos dois lados da sala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Cortinas pretas na lateral direita e em frente aos espelhos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Linóleo (com cobertura total do piso)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Sala refrigerada com 03 splitters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DOS EQUIPAMENTOS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Caixa amplificada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Cabo de áudio estéreo p10 para p2 com 2m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CONCLUSÃO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Após a realização de uma análise detalhada das condições estruturais, acústicas, e de segurança da sala de dança, chegamos às seguintes conclusões: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Condições Estruturais: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sala apresenta uma estrutura robusta, capaz de suportar as atividades de artes cênicas sem riscos de danos à edificação ou aos usuários. A inspeção dos materiais de construção (piso, paredes e teto) revelou que todos estão em bom estado, sem sinais de desgaste excessivo ou comprometimento.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Piso: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piso é adequado para a prática de atividades de artes cênicas, sendo resistente e oferecendo uma superfície segura para movimentos diversos. Recomendamos a consulta prévia, aos técnicos responsáveis, sobre a execução de atividades para evitar desgaste ou causar acidentes.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Acústica: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acústica da sala foi avaliada e considerada satisfatória para atividades de artes cênicas. No entanto, para performances e ensaios mais exigentes, pode ser necessário implementar algumas melhorias, como painéis acústicos, para otimizar a qualidade sonora.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Ventilação e Climatização: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ventilação natural e artificial são adequadas, garantindo um ambiente confortável para os praticantes.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Iluminação: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iluminação da sala é suficiente, com fontes de luz natural e artificial bem distribuídas.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Segurança: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Todos os dispositivos de segurança, como extintores de incêndio, saídas de emergência e sinalizações estão em conformidade com as normas vigentes.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Acessibilidade: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sala está devidamente adaptada para atender às normas de acessibilidade, facilitando o acesso e a utilização por pessoas com mobilidade reduzida.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Recomendações Finais: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 base na análise realizada, concluímos que a sala de dança Augusto Rodrigues está apta para uso imediato, desde que sejam seguidas as recomendações mencionadas. As condições gerais são favoráveis para a prática de atividade de arte cênicas, proporcionando um ambiente seguro, confortável e adequado às necessidades dos usuários.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838200</wp:posOffset>
            </wp:positionH>
            <wp:positionV relativeFrom="paragraph">
              <wp:posOffset>171450</wp:posOffset>
            </wp:positionV>
            <wp:extent cx="3906203" cy="406466"/>
            <wp:effectExtent b="0" l="0" r="0" t="0"/>
            <wp:wrapNone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06203" cy="40646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Marckson de Moraes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Técnico em Gestão Cultural – Artes Cênicas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Coordenador de Cênicas, em exercício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Mat. 57200991</w:t>
      </w: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spacing w:after="0" w:line="259" w:lineRule="auto"/>
      <w:ind w:hanging="2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</w:rPr>
      <w:drawing>
        <wp:inline distB="114300" distT="114300" distL="114300" distR="114300">
          <wp:extent cx="5399730" cy="7620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99730" cy="762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spacing w:after="0" w:before="320" w:line="276" w:lineRule="auto"/>
      <w:ind w:right="20" w:firstLine="0"/>
      <w:jc w:val="center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EDITAL DE CHAMAMENTO PÚBLICO N° 006/2026</w:t>
    </w:r>
  </w:p>
  <w:p w:rsidR="00000000" w:rsidDel="00000000" w:rsidP="00000000" w:rsidRDefault="00000000" w:rsidRPr="00000000" w14:paraId="0000003D">
    <w:pPr>
      <w:spacing w:after="0" w:before="320" w:line="276" w:lineRule="auto"/>
      <w:ind w:right="20" w:firstLine="0"/>
      <w:jc w:val="center"/>
      <w:rPr>
        <w:rFonts w:ascii="Arial" w:cs="Arial" w:eastAsia="Arial" w:hAnsi="Arial"/>
        <w:b w:val="1"/>
        <w:bCs w:val="1"/>
        <w:sz w:val="18"/>
        <w:szCs w:val="18"/>
      </w:rPr>
    </w:pPr>
    <w:r w:rsidDel="00000000" w:rsidR="00000000" w:rsidRPr="00000000">
      <w:rPr>
        <w:rFonts w:ascii="Arial" w:cs="Arial" w:eastAsia="Arial" w:hAnsi="Arial"/>
        <w:b w:val="1"/>
        <w:bCs w:val="1"/>
        <w:sz w:val="18"/>
        <w:szCs w:val="18"/>
        <w:rtl w:val="0"/>
      </w:rPr>
      <w:t xml:space="preserve">OCUPAÇÃO CULTURAL DA SALA DE DANÇA AUGUSTO RODRIGUES E SALA OLÍMPIO PAIVA</w:t>
    </w:r>
  </w:p>
  <w:p w:rsidR="00000000" w:rsidDel="00000000" w:rsidP="00000000" w:rsidRDefault="00000000" w:rsidRPr="00000000" w14:paraId="0000003E">
    <w:pPr>
      <w:spacing w:after="0" w:line="259" w:lineRule="auto"/>
      <w:ind w:hanging="2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spacing w:after="0" w:line="259" w:lineRule="auto"/>
      <w:ind w:hanging="2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SUl1Zaorqb7eBDitsOn5M/yZGw==">CgMxLjA4AHIhMWIzdW02Y0pfUEYydDJMUmV0ZDZuNXRlZkdDTUpTeEN5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