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hanging="2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01 – PROPOSTA ARTÍSTICA E CULTURAL</w:t>
      </w:r>
    </w:p>
    <w:tbl>
      <w:tblPr>
        <w:tblStyle w:val="Table1"/>
        <w:tblW w:w="10428.511811023622" w:type="dxa"/>
        <w:jc w:val="left"/>
        <w:tblInd w:w="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76.170603674541"/>
        <w:gridCol w:w="3476.170603674541"/>
        <w:gridCol w:w="3476.170603674541"/>
        <w:tblGridChange w:id="0">
          <w:tblGrid>
            <w:gridCol w:w="3476.170603674541"/>
            <w:gridCol w:w="3476.170603674541"/>
            <w:gridCol w:w="3476.170603674541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NOME DO CANDIDATO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TÍTULO DA PROPOSTA</w:t>
            </w:r>
          </w:p>
          <w:p w:rsidR="00000000" w:rsidDel="00000000" w:rsidP="00000000" w:rsidRDefault="00000000" w:rsidRPr="00000000" w14:paraId="00000007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LINGUAGEM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ARTÍSTICA  ( ) Dança (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Teatro ( ) Circo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PERÍODO: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TURNO: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HORÁRIO: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RESUMO DA PROPOSTA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Sintetizar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de maneira clara e objetiva as informações gerais de sua proposta (500 caracteres)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284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JUSTIFICATIVA DA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OCUPAÇÃO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- Argumente de forma lógica e clara porque a sua proposta deverá ser SELECIONADA; destacando a relevância da proposta e a  necessidade de ocupação do equipamento cultural -  Sala de Dança Augusto Rodrigues (2.000 caracteres).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INFORMAÇÕES ADICIONAIS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- Se julgar importante, anexe arquivo com link para acesso a outras informações que possam exemplificar melhor o conteúdo da proposta.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EQUIPE TÉCNICA (Se houver) –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Descreva os nomes e funções dos integrantes da equipe técnica da proposta.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CRONOGRAMA DE EXECUÇÃO –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Descreva as etapas da proposta correlatas aos meses de sua execução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ind w:left="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Declaro estar ciente das disposições previstas no Edital de Chamamento Público nº .........../20........e me  responsabilizo, sob as penas da Lei, pela veracidade e legitimidade das informações e documentos apresentados durante o processo de seleção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Município/Pará, _______________ de 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right="260" w:hanging="2"/>
              <w:jc w:val="both"/>
              <w:rPr>
                <w:rFonts w:ascii="Arial" w:cs="Arial" w:eastAsia="Arial" w:hAnsi="Arial"/>
                <w:b w:val="1"/>
                <w:strike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Assinatura do Proponente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digitalizada com fundo transparente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left="0" w:right="260" w:hanging="2"/>
              <w:jc w:val="both"/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u w:val="single"/>
                <w:rtl w:val="0"/>
              </w:rPr>
              <w:t xml:space="preserve">conforme documento de identidade apresentado na inscrição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0"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48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675"/>
      <w:gridCol w:w="7392"/>
      <w:gridCol w:w="1418"/>
      <w:tblGridChange w:id="0">
        <w:tblGrid>
          <w:gridCol w:w="1675"/>
          <w:gridCol w:w="7392"/>
          <w:gridCol w:w="1418"/>
        </w:tblGrid>
      </w:tblGridChange>
    </w:tblGrid>
    <w:tr>
      <w:trPr>
        <w:cantSplit w:val="0"/>
        <w:trHeight w:val="1380" w:hRule="atLeast"/>
        <w:tblHeader w:val="0"/>
      </w:trPr>
      <w:tc>
        <w:tcPr>
          <w:tcBorders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3">
          <w:pPr>
            <w:ind w:left="0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59058</wp:posOffset>
                </wp:positionH>
                <wp:positionV relativeFrom="paragraph">
                  <wp:posOffset>13334</wp:posOffset>
                </wp:positionV>
                <wp:extent cx="423545" cy="508635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545" cy="508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  <w:vAlign w:val="center"/>
        </w:tcPr>
        <w:p w:rsidR="00000000" w:rsidDel="00000000" w:rsidP="00000000" w:rsidRDefault="00000000" w:rsidRPr="00000000" w14:paraId="00000034">
          <w:pPr>
            <w:ind w:firstLine="0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GOVERNO DO ESTADO DO PARÁ</w:t>
          </w:r>
        </w:p>
        <w:p w:rsidR="00000000" w:rsidDel="00000000" w:rsidP="00000000" w:rsidRDefault="00000000" w:rsidRPr="00000000" w14:paraId="00000035">
          <w:pPr>
            <w:ind w:firstLine="0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FUNDAÇÃO CULTURAL DO ESTADO DO PARÁ</w:t>
          </w:r>
        </w:p>
        <w:p w:rsidR="00000000" w:rsidDel="00000000" w:rsidP="00000000" w:rsidRDefault="00000000" w:rsidRPr="00000000" w14:paraId="00000036">
          <w:pPr>
            <w:ind w:firstLine="0"/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DIRETORIA DE ARTES - DART</w:t>
          </w:r>
        </w:p>
        <w:p w:rsidR="00000000" w:rsidDel="00000000" w:rsidP="00000000" w:rsidRDefault="00000000" w:rsidRPr="00000000" w14:paraId="00000037">
          <w:pPr>
            <w:ind w:firstLine="0"/>
            <w:jc w:val="center"/>
            <w:rPr>
              <w:rFonts w:ascii="Calibri" w:cs="Calibri" w:eastAsia="Calibri" w:hAnsi="Calibri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EDITAL DE CHAMAMENTO SALA DE DANÇA AUGUSTO RODRIGUES - 2024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spacing w:line="240" w:lineRule="auto"/>
            <w:ind w:left="0" w:right="-13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</w:tcBorders>
          <w:vAlign w:val="center"/>
        </w:tcPr>
        <w:p w:rsidR="00000000" w:rsidDel="00000000" w:rsidP="00000000" w:rsidRDefault="00000000" w:rsidRPr="00000000" w14:paraId="00000039">
          <w:pPr>
            <w:ind w:left="0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b="0" l="0" r="0" t="0"/>
                <wp:wrapNone/>
                <wp:docPr id="1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7702C"/>
    <w:pPr>
      <w:spacing w:after="0" w:line="1" w:lineRule="atLeast"/>
      <w:ind w:left="-1" w:leftChars="-1" w:hanging="1" w:hangingChars="1"/>
      <w:textAlignment w:val="top"/>
      <w:outlineLvl w:val="0"/>
    </w:pPr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7702C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rsid w:val="0047702C"/>
  </w:style>
  <w:style w:type="character" w:styleId="CabealhoChar" w:customStyle="1">
    <w:name w:val="Cabeçalho Char"/>
    <w:basedOn w:val="Fontepargpadro"/>
    <w:link w:val="Cabealho"/>
    <w:uiPriority w:val="99"/>
    <w:rsid w:val="0047702C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paragraph" w:styleId="Rodap">
    <w:name w:val="footer"/>
    <w:basedOn w:val="Normal"/>
    <w:link w:val="RodapChar"/>
    <w:uiPriority w:val="99"/>
    <w:rsid w:val="0047702C"/>
  </w:style>
  <w:style w:type="character" w:styleId="RodapChar" w:customStyle="1">
    <w:name w:val="Rodapé Char"/>
    <w:basedOn w:val="Fontepargpadro"/>
    <w:link w:val="Rodap"/>
    <w:uiPriority w:val="99"/>
    <w:rsid w:val="0047702C"/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</w:style>
  <w:style w:type="table" w:styleId="Tabelacomgrade">
    <w:name w:val="Table Grid"/>
    <w:basedOn w:val="Tabelanormal"/>
    <w:uiPriority w:val="39"/>
    <w:rsid w:val="0047702C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0"/>
      <w:szCs w:val="20"/>
      <w:lang w:eastAsia="pt-BR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7" w:customStyle="1">
    <w:name w:val="7"/>
    <w:basedOn w:val="Tabelanormal"/>
    <w:rsid w:val="0047702C"/>
    <w:pPr>
      <w:spacing w:after="0" w:line="240" w:lineRule="auto"/>
      <w:ind w:left="-1" w:hanging="1"/>
    </w:pPr>
    <w:rPr>
      <w:rFonts w:ascii="Times New Roman" w:cs="Times New Roman" w:eastAsia="Times New Roman" w:hAnsi="Times New Roman"/>
      <w:sz w:val="20"/>
      <w:szCs w:val="20"/>
      <w:lang w:eastAsia="pt-BR" w:val="en-US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6" w:customStyle="1">
    <w:name w:val="6"/>
    <w:basedOn w:val="Tabelanormal"/>
    <w:rsid w:val="0047702C"/>
    <w:pPr>
      <w:spacing w:after="0" w:line="240" w:lineRule="auto"/>
      <w:ind w:left="-1" w:hanging="1"/>
    </w:pPr>
    <w:rPr>
      <w:rFonts w:ascii="Times New Roman" w:cs="Times New Roman" w:eastAsia="Times New Roman" w:hAnsi="Times New Roman"/>
      <w:sz w:val="20"/>
      <w:szCs w:val="20"/>
      <w:lang w:eastAsia="pt-BR" w:val="en-US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5" w:customStyle="1">
    <w:name w:val="5"/>
    <w:basedOn w:val="Tabelanormal"/>
    <w:rsid w:val="0047702C"/>
    <w:pPr>
      <w:spacing w:after="0" w:line="240" w:lineRule="auto"/>
      <w:ind w:left="-1" w:hanging="1"/>
    </w:pPr>
    <w:rPr>
      <w:rFonts w:ascii="Times New Roman" w:cs="Times New Roman" w:eastAsia="Times New Roman" w:hAnsi="Times New Roman"/>
      <w:sz w:val="20"/>
      <w:szCs w:val="20"/>
      <w:lang w:eastAsia="pt-BR" w:val="en-US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4" w:customStyle="1">
    <w:name w:val="4"/>
    <w:basedOn w:val="Tabelanormal"/>
    <w:rsid w:val="0047702C"/>
    <w:pPr>
      <w:spacing w:after="0" w:line="240" w:lineRule="auto"/>
      <w:ind w:left="-1" w:hanging="1"/>
    </w:pPr>
    <w:rPr>
      <w:rFonts w:ascii="Times New Roman" w:cs="Times New Roman" w:eastAsia="Times New Roman" w:hAnsi="Times New Roman"/>
      <w:sz w:val="20"/>
      <w:szCs w:val="20"/>
      <w:lang w:eastAsia="pt-BR" w:val="en-US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1" w:customStyle="1">
    <w:name w:val="1"/>
    <w:basedOn w:val="Tabelanormal"/>
    <w:rsid w:val="0047702C"/>
    <w:pPr>
      <w:spacing w:after="0" w:line="240" w:lineRule="auto"/>
      <w:ind w:left="-1" w:hanging="1"/>
    </w:pPr>
    <w:rPr>
      <w:rFonts w:ascii="Times New Roman" w:cs="Times New Roman" w:eastAsia="Times New Roman" w:hAnsi="Times New Roman"/>
      <w:sz w:val="20"/>
      <w:szCs w:val="20"/>
      <w:lang w:eastAsia="pt-BR" w:val="en-US"/>
    </w:rPr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  <w:ind w:left="0" w:hanging="1"/>
    </w:pPr>
    <w:rPr>
      <w:rFonts w:ascii="Times New Roman" w:cs="Times New Roman" w:eastAsia="Times New Roman" w:hAnsi="Times New Roman"/>
      <w:sz w:val="20"/>
      <w:szCs w:val="20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hldLAReNBfb6Y6xPi7ZchBtbhw==">CgMxLjA4AHIhMVRSWDUxSHR2M21pQUp2cW5CbjNaLWZmakhIbUVvdDVV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2022-12-19T18:22:00Z</dcterms:created>
  <dc:creator>Elanir Maria de Souza Machado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d06504e0-eecd-4c7a-a5a1-fdb11d0ab199</vt:lpwstr>
  </property>
  <property fmtid="{D5CDD505-2E9C-101B-9397-08002B2CF9AE}" pid="3" name="GrammarlyDocumentId">
    <vt:lpwstr>d06504e0-eecd-4c7a-a5a1-fdb11d0ab199</vt:lpwstr>
  </property>
</Properties>
</file>