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60" w:rsidRPr="00003D13" w:rsidRDefault="004A3860">
      <w:pPr>
        <w:pStyle w:val="normal0"/>
        <w:spacing w:after="0" w:line="240" w:lineRule="auto"/>
        <w:rPr>
          <w:rFonts w:ascii="Nunito Sans" w:eastAsia="Nunito Sans" w:hAnsi="Nunito Sans" w:cs="Nunito Sans"/>
          <w:sz w:val="24"/>
          <w:szCs w:val="24"/>
        </w:rPr>
      </w:pPr>
    </w:p>
    <w:p w:rsidR="004A3860" w:rsidRPr="00003D13" w:rsidRDefault="00800C6C">
      <w:pPr>
        <w:pStyle w:val="normal0"/>
        <w:shd w:val="clear" w:color="auto" w:fill="D9D9D9"/>
        <w:spacing w:after="0" w:line="240" w:lineRule="auto"/>
        <w:jc w:val="center"/>
        <w:rPr>
          <w:rFonts w:ascii="Nunito Sans" w:eastAsia="Nunito Sans" w:hAnsi="Nunito Sans" w:cs="Nunito Sans"/>
          <w:sz w:val="24"/>
          <w:szCs w:val="24"/>
        </w:rPr>
      </w:pPr>
      <w:r w:rsidRPr="00003D13">
        <w:rPr>
          <w:rFonts w:ascii="Nunito Sans" w:eastAsia="Nunito Sans" w:hAnsi="Nunito Sans" w:cs="Nunito Sans"/>
          <w:b/>
          <w:sz w:val="24"/>
          <w:szCs w:val="24"/>
        </w:rPr>
        <w:t>TERMO DE DOAÇÃO DE BENS MÓVEIS</w:t>
      </w:r>
    </w:p>
    <w:p w:rsidR="004A3860" w:rsidRPr="00003D13" w:rsidRDefault="004A3860">
      <w:pPr>
        <w:pStyle w:val="normal0"/>
        <w:spacing w:after="0" w:line="240" w:lineRule="auto"/>
        <w:ind w:left="9000" w:right="-8"/>
        <w:jc w:val="both"/>
        <w:rPr>
          <w:rFonts w:ascii="Nunito Sans" w:eastAsia="Nunito Sans" w:hAnsi="Nunito Sans" w:cs="Nunito Sans"/>
          <w:sz w:val="24"/>
          <w:szCs w:val="24"/>
        </w:rPr>
      </w:pPr>
    </w:p>
    <w:p w:rsidR="004A3860" w:rsidRPr="00003D13" w:rsidRDefault="004A3860">
      <w:pPr>
        <w:pStyle w:val="normal0"/>
        <w:spacing w:after="0" w:line="240" w:lineRule="auto"/>
        <w:ind w:left="9000"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Por este Instrumento as partes a seguir identificadas têm entre si justas e contratadas a Doação de Bens Móveis, mediante as Cláusulas e Condições seguintes que, mutuamente se outorgam e se obrigam:</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before="240" w:after="240" w:line="240" w:lineRule="auto"/>
        <w:jc w:val="both"/>
        <w:rPr>
          <w:rFonts w:ascii="Nunito Sans" w:eastAsia="Nunito Sans" w:hAnsi="Nunito Sans" w:cs="Nunito Sans"/>
          <w:sz w:val="24"/>
          <w:szCs w:val="24"/>
        </w:rPr>
      </w:pPr>
      <w:r w:rsidRPr="00003D13">
        <w:rPr>
          <w:rFonts w:ascii="Nunito Sans" w:eastAsia="Nunito Sans" w:hAnsi="Nunito Sans" w:cs="Nunito Sans"/>
          <w:b/>
          <w:sz w:val="24"/>
          <w:szCs w:val="24"/>
          <w:u w:val="single"/>
        </w:rPr>
        <w:t>CLÁUSULA PRIMEIRA – DAS PARTES.</w:t>
      </w: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b/>
          <w:sz w:val="24"/>
          <w:szCs w:val="24"/>
        </w:rPr>
        <w:t>DOADOR: XXX.</w:t>
      </w:r>
      <w:r w:rsidRPr="00003D13">
        <w:rPr>
          <w:rFonts w:ascii="Nunito Sans" w:eastAsia="Nunito Sans" w:hAnsi="Nunito Sans" w:cs="Nunito Sans"/>
          <w:sz w:val="24"/>
          <w:szCs w:val="24"/>
        </w:rPr>
        <w:t xml:space="preserve">, </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49"/>
        <w:jc w:val="both"/>
        <w:rPr>
          <w:rFonts w:ascii="Nunito Sans" w:eastAsia="Nunito Sans" w:hAnsi="Nunito Sans" w:cs="Nunito Sans"/>
          <w:sz w:val="24"/>
          <w:szCs w:val="24"/>
        </w:rPr>
      </w:pPr>
      <w:r w:rsidRPr="00003D13">
        <w:rPr>
          <w:rFonts w:ascii="Nunito Sans" w:eastAsia="Nunito Sans" w:hAnsi="Nunito Sans" w:cs="Nunito Sans"/>
          <w:b/>
          <w:sz w:val="24"/>
          <w:szCs w:val="24"/>
        </w:rPr>
        <w:t xml:space="preserve">DONATÁRIA: FUNDAÇÃO CULTURAL DO ESTADO DO PARÁ - FCP¸ </w:t>
      </w:r>
      <w:r w:rsidRPr="00003D13">
        <w:rPr>
          <w:rFonts w:ascii="Nunito Sans" w:eastAsia="Nunito Sans" w:hAnsi="Nunito Sans" w:cs="Nunito Sans"/>
          <w:sz w:val="24"/>
          <w:szCs w:val="24"/>
        </w:rPr>
        <w:t>instituída pelo Decreto nº 4.437, de 20 de agosto de 1986, nos termos da Lei nº 5.322, de 26 de junho de 1986, alterada pelas Leis nº 6.576, de 03 de set</w:t>
      </w:r>
      <w:r w:rsidRPr="00003D13">
        <w:rPr>
          <w:rFonts w:ascii="Nunito Sans" w:eastAsia="Nunito Sans" w:hAnsi="Nunito Sans" w:cs="Nunito Sans"/>
          <w:sz w:val="24"/>
          <w:szCs w:val="24"/>
        </w:rPr>
        <w:t>embro de 2003 e nº 8.096 de 1º de janeiro de 2015, com personalidade jurídica de direito público, e, inscrita no CNPJ sob o nº 14.662.886/0001-43, com sede nesta cidade de Belém, Estado do Pará, localizada na Av. Gentil Bittencourt, 650 – Nazaré, CEP 66.03</w:t>
      </w:r>
      <w:r w:rsidRPr="00003D13">
        <w:rPr>
          <w:rFonts w:ascii="Nunito Sans" w:eastAsia="Nunito Sans" w:hAnsi="Nunito Sans" w:cs="Nunito Sans"/>
          <w:sz w:val="24"/>
          <w:szCs w:val="24"/>
        </w:rPr>
        <w:t xml:space="preserve">5-340, neste ato representada por seu presidente, o senhor </w:t>
      </w:r>
      <w:r w:rsidRPr="00003D13">
        <w:rPr>
          <w:rFonts w:ascii="Nunito Sans" w:eastAsia="Nunito Sans" w:hAnsi="Nunito Sans" w:cs="Nunito Sans"/>
          <w:b/>
          <w:sz w:val="24"/>
          <w:szCs w:val="24"/>
        </w:rPr>
        <w:t xml:space="preserve">THIAGO FARIAS MIRANDA, </w:t>
      </w:r>
      <w:r w:rsidRPr="00003D13">
        <w:rPr>
          <w:rFonts w:ascii="Nunito Sans" w:eastAsia="Nunito Sans" w:hAnsi="Nunito Sans" w:cs="Nunito Sans"/>
          <w:sz w:val="24"/>
          <w:szCs w:val="24"/>
        </w:rPr>
        <w:t>brasileiro, advogado, inscrito no CPF nº 820.908.742-87.</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u w:val="single"/>
        </w:rPr>
      </w:pPr>
      <w:r w:rsidRPr="00003D13">
        <w:rPr>
          <w:rFonts w:ascii="Nunito Sans" w:eastAsia="Nunito Sans" w:hAnsi="Nunito Sans" w:cs="Nunito Sans"/>
          <w:b/>
          <w:sz w:val="24"/>
          <w:szCs w:val="24"/>
          <w:u w:val="single"/>
        </w:rPr>
        <w:t>CLÁUSULA SEGUNDA: DO OBJETO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A presente avença tem por objeto a DOAÇÃO DE BEM MÓVEL, consubstanciado no equipamento</w:t>
      </w:r>
      <w:r w:rsidRPr="00003D13">
        <w:rPr>
          <w:rFonts w:ascii="Nunito Sans" w:eastAsia="Nunito Sans" w:hAnsi="Nunito Sans" w:cs="Nunito Sans"/>
          <w:sz w:val="24"/>
          <w:szCs w:val="24"/>
        </w:rPr>
        <w:t xml:space="preserve"> a seguir discriminado.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7950"/>
      </w:tblGrid>
      <w:tr w:rsidR="004A3860" w:rsidRPr="00003D13">
        <w:trPr>
          <w:cantSplit/>
          <w:tblHeader/>
        </w:trPr>
        <w:tc>
          <w:tcPr>
            <w:tcW w:w="1500" w:type="dxa"/>
          </w:tcPr>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Quantidade</w:t>
            </w:r>
          </w:p>
        </w:tc>
        <w:tc>
          <w:tcPr>
            <w:tcW w:w="7950" w:type="dxa"/>
          </w:tcPr>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Especificação do Equipamento</w:t>
            </w:r>
          </w:p>
        </w:tc>
      </w:tr>
      <w:tr w:rsidR="004A3860" w:rsidRPr="00003D13">
        <w:trPr>
          <w:cantSplit/>
          <w:tblHeader/>
        </w:trPr>
        <w:tc>
          <w:tcPr>
            <w:tcW w:w="1500" w:type="dxa"/>
          </w:tcPr>
          <w:p w:rsidR="004A3860" w:rsidRPr="00003D13" w:rsidRDefault="004A3860">
            <w:pPr>
              <w:pStyle w:val="normal0"/>
              <w:spacing w:after="0" w:line="240" w:lineRule="auto"/>
              <w:ind w:right="-8"/>
              <w:jc w:val="center"/>
              <w:rPr>
                <w:rFonts w:ascii="Nunito Sans" w:eastAsia="Nunito Sans" w:hAnsi="Nunito Sans" w:cs="Nunito Sans"/>
                <w:sz w:val="24"/>
                <w:szCs w:val="24"/>
              </w:rPr>
            </w:pPr>
          </w:p>
          <w:p w:rsidR="004A3860" w:rsidRPr="00003D13" w:rsidRDefault="004A3860">
            <w:pPr>
              <w:pStyle w:val="normal0"/>
              <w:spacing w:after="0" w:line="240" w:lineRule="auto"/>
              <w:ind w:right="-8"/>
              <w:jc w:val="center"/>
              <w:rPr>
                <w:rFonts w:ascii="Nunito Sans" w:eastAsia="Nunito Sans" w:hAnsi="Nunito Sans" w:cs="Nunito Sans"/>
                <w:sz w:val="24"/>
                <w:szCs w:val="24"/>
              </w:rPr>
            </w:pPr>
          </w:p>
        </w:tc>
        <w:tc>
          <w:tcPr>
            <w:tcW w:w="7950" w:type="dxa"/>
          </w:tcPr>
          <w:p w:rsidR="004A3860" w:rsidRPr="00003D13" w:rsidRDefault="004A3860">
            <w:pPr>
              <w:pStyle w:val="normal0"/>
              <w:spacing w:after="0" w:line="240" w:lineRule="auto"/>
              <w:ind w:right="-8"/>
              <w:jc w:val="both"/>
              <w:rPr>
                <w:rFonts w:ascii="Nunito Sans" w:eastAsia="Nunito Sans" w:hAnsi="Nunito Sans" w:cs="Nunito Sans"/>
                <w:sz w:val="24"/>
                <w:szCs w:val="24"/>
              </w:rPr>
            </w:pPr>
          </w:p>
        </w:tc>
      </w:tr>
    </w:tbl>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 xml:space="preserve">2.1 – Os Bens objeto da DOAÇÃO são de propriedade do DOADOR, livres e desembaraçados de quaisquer ônus, adquiridos conforme Nota Fiscal n° </w:t>
      </w:r>
      <w:r w:rsidRPr="00003D13">
        <w:rPr>
          <w:rFonts w:ascii="Nunito Sans" w:eastAsia="Nunito Sans" w:hAnsi="Nunito Sans" w:cs="Nunito Sans"/>
          <w:sz w:val="24"/>
          <w:szCs w:val="24"/>
          <w:highlight w:val="yellow"/>
        </w:rPr>
        <w:t>----</w:t>
      </w:r>
      <w:r w:rsidRPr="00003D13">
        <w:rPr>
          <w:rFonts w:ascii="Nunito Sans" w:eastAsia="Nunito Sans" w:hAnsi="Nunito Sans" w:cs="Nunito Sans"/>
          <w:sz w:val="24"/>
          <w:szCs w:val="24"/>
        </w:rPr>
        <w:t xml:space="preserve"> de _</w:t>
      </w:r>
      <w:r w:rsidRPr="00003D13">
        <w:rPr>
          <w:rFonts w:ascii="Nunito Sans" w:eastAsia="Nunito Sans" w:hAnsi="Nunito Sans" w:cs="Nunito Sans"/>
          <w:sz w:val="24"/>
          <w:szCs w:val="24"/>
          <w:highlight w:val="yellow"/>
        </w:rPr>
        <w:t>---------</w:t>
      </w:r>
      <w:r w:rsidRPr="00003D13">
        <w:rPr>
          <w:rFonts w:ascii="Nunito Sans" w:eastAsia="Nunito Sans" w:hAnsi="Nunito Sans" w:cs="Nunito Sans"/>
          <w:sz w:val="24"/>
          <w:szCs w:val="24"/>
        </w:rPr>
        <w:t xml:space="preserve">, emitida pela Empresa </w:t>
      </w:r>
      <w:r w:rsidRPr="00003D13">
        <w:rPr>
          <w:rFonts w:ascii="Nunito Sans" w:eastAsia="Nunito Sans" w:hAnsi="Nunito Sans" w:cs="Nunito Sans"/>
          <w:sz w:val="24"/>
          <w:szCs w:val="24"/>
          <w:highlight w:val="yellow"/>
        </w:rPr>
        <w:t>--------------</w:t>
      </w:r>
      <w:r w:rsidRPr="00003D13">
        <w:rPr>
          <w:rFonts w:ascii="Nunito Sans" w:eastAsia="Nunito Sans" w:hAnsi="Nunito Sans" w:cs="Nunito Sans"/>
          <w:sz w:val="24"/>
          <w:szCs w:val="24"/>
        </w:rPr>
        <w:t xml:space="preserve">, </w:t>
      </w:r>
      <w:r w:rsidRPr="00003D13">
        <w:rPr>
          <w:rFonts w:ascii="Nunito Sans" w:eastAsia="Nunito Sans" w:hAnsi="Nunito Sans" w:cs="Nunito Sans"/>
          <w:sz w:val="24"/>
          <w:szCs w:val="24"/>
          <w:highlight w:val="yellow"/>
        </w:rPr>
        <w:t>-----------------------</w:t>
      </w:r>
      <w:r w:rsidRPr="00003D13">
        <w:rPr>
          <w:rFonts w:ascii="Nunito Sans" w:eastAsia="Nunito Sans" w:hAnsi="Nunito Sans" w:cs="Nunito Sans"/>
          <w:sz w:val="24"/>
          <w:szCs w:val="24"/>
        </w:rPr>
        <w:t>, que passa a fazer parte integrante deste instrumento.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2.2 – A DOAÇÃO é realizada por liberalidade do DOADOR.</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2.3 – A DOAÇÃO importa na transferência da titularidade, propriedade e posse dos Bens doados por parte d</w:t>
      </w:r>
      <w:r w:rsidRPr="00003D13">
        <w:rPr>
          <w:rFonts w:ascii="Nunito Sans" w:eastAsia="Nunito Sans" w:hAnsi="Nunito Sans" w:cs="Nunito Sans"/>
          <w:sz w:val="24"/>
          <w:szCs w:val="24"/>
        </w:rPr>
        <w:t>o DOADOR a DONATARIA.</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numPr>
          <w:ilvl w:val="1"/>
          <w:numId w:val="1"/>
        </w:numPr>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 xml:space="preserve">- A DOAÇÃO tem caráter definitivo, inescusável e irretratável não incidindo sobre a mesma nenhum ônus, gravame ou condições para as partes, salvo a referida na Clausula Terceira. </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numPr>
          <w:ilvl w:val="1"/>
          <w:numId w:val="1"/>
        </w:numPr>
        <w:spacing w:after="0" w:line="240" w:lineRule="auto"/>
        <w:ind w:right="-8"/>
        <w:jc w:val="both"/>
        <w:rPr>
          <w:rFonts w:ascii="Arial Narrow" w:eastAsia="Arial Narrow" w:hAnsi="Arial Narrow" w:cs="Arial Narrow"/>
          <w:sz w:val="24"/>
          <w:szCs w:val="24"/>
        </w:rPr>
      </w:pPr>
      <w:r w:rsidRPr="00003D13">
        <w:rPr>
          <w:rFonts w:ascii="Nunito Sans" w:eastAsia="Nunito Sans" w:hAnsi="Nunito Sans" w:cs="Nunito Sans"/>
          <w:sz w:val="24"/>
          <w:szCs w:val="24"/>
        </w:rPr>
        <w:t>– A DOAÇÃO será materializada mediante a entrega dos bens discriminados no “caput” desta Cláusula à DONATARIA, por meio de sua representante legal ou por terceiros a quem a mesma designar, formalmente emitindo-se em favor do DOADOR o competente “Termo de R</w:t>
      </w:r>
      <w:r w:rsidRPr="00003D13">
        <w:rPr>
          <w:rFonts w:ascii="Nunito Sans" w:eastAsia="Nunito Sans" w:hAnsi="Nunito Sans" w:cs="Nunito Sans"/>
          <w:sz w:val="24"/>
          <w:szCs w:val="24"/>
        </w:rPr>
        <w:t>ecebimento de Bens Doados”, que fará parte integrante e indissociável deste instrumento.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before="240" w:after="240" w:line="240" w:lineRule="auto"/>
        <w:jc w:val="both"/>
        <w:rPr>
          <w:rFonts w:ascii="Nunito Sans" w:eastAsia="Nunito Sans" w:hAnsi="Nunito Sans" w:cs="Nunito Sans"/>
          <w:b/>
          <w:sz w:val="24"/>
          <w:szCs w:val="24"/>
          <w:u w:val="single"/>
        </w:rPr>
      </w:pPr>
      <w:r w:rsidRPr="00003D13">
        <w:rPr>
          <w:rFonts w:ascii="Nunito Sans" w:eastAsia="Nunito Sans" w:hAnsi="Nunito Sans" w:cs="Nunito Sans"/>
          <w:b/>
          <w:sz w:val="24"/>
          <w:szCs w:val="24"/>
          <w:u w:val="single"/>
        </w:rPr>
        <w:t>CLÁUSULA TERCEIRA – DA DESTINAÇÃO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3.1 Os Bens DOADOS destinam-se, exclusivamente, ao uso nas atividades administrativas, finalísticas e /ou operacionais inerentes a missão, funções e atividades Institucionais da DONATARIA, que serão incorporados, através de registro de tombo.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before="240" w:after="240" w:line="240" w:lineRule="auto"/>
        <w:jc w:val="both"/>
        <w:rPr>
          <w:rFonts w:ascii="Nunito Sans" w:eastAsia="Nunito Sans" w:hAnsi="Nunito Sans" w:cs="Nunito Sans"/>
          <w:b/>
          <w:sz w:val="24"/>
          <w:szCs w:val="24"/>
          <w:u w:val="single"/>
        </w:rPr>
      </w:pPr>
      <w:r w:rsidRPr="00003D13">
        <w:rPr>
          <w:rFonts w:ascii="Nunito Sans" w:eastAsia="Nunito Sans" w:hAnsi="Nunito Sans" w:cs="Nunito Sans"/>
          <w:b/>
          <w:sz w:val="24"/>
          <w:szCs w:val="24"/>
          <w:u w:val="single"/>
        </w:rPr>
        <w:t>CLÁUSULA QUA</w:t>
      </w:r>
      <w:r w:rsidRPr="00003D13">
        <w:rPr>
          <w:rFonts w:ascii="Nunito Sans" w:eastAsia="Nunito Sans" w:hAnsi="Nunito Sans" w:cs="Nunito Sans"/>
          <w:b/>
          <w:sz w:val="24"/>
          <w:szCs w:val="24"/>
          <w:u w:val="single"/>
        </w:rPr>
        <w:t>RTA – DO FORO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4.1 Fica eleito o foro da Comarca de Belém do Estado do Pará, para dirimir quaisquer dúvidas porventura existentes e/ou supervenientes em razão das Cláusulas e condições estabelecidas neste Termo de Doação de Bens Público.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both"/>
        <w:rPr>
          <w:rFonts w:ascii="Nunito Sans" w:eastAsia="Nunito Sans" w:hAnsi="Nunito Sans" w:cs="Nunito Sans"/>
          <w:sz w:val="24"/>
          <w:szCs w:val="24"/>
        </w:rPr>
      </w:pPr>
      <w:r w:rsidRPr="00003D13">
        <w:rPr>
          <w:rFonts w:ascii="Nunito Sans" w:eastAsia="Nunito Sans" w:hAnsi="Nunito Sans" w:cs="Nunito Sans"/>
          <w:sz w:val="24"/>
          <w:szCs w:val="24"/>
        </w:rPr>
        <w:t>E, por estarem de</w:t>
      </w:r>
      <w:r w:rsidRPr="00003D13">
        <w:rPr>
          <w:rFonts w:ascii="Nunito Sans" w:eastAsia="Nunito Sans" w:hAnsi="Nunito Sans" w:cs="Nunito Sans"/>
          <w:sz w:val="24"/>
          <w:szCs w:val="24"/>
        </w:rPr>
        <w:t xml:space="preserve"> acordo, firmam as partes este Termo de Doação em quatro vias de igual teor e forma, para um único fim e efeito.</w:t>
      </w:r>
    </w:p>
    <w:p w:rsidR="004A3860" w:rsidRPr="00003D13" w:rsidRDefault="004A3860">
      <w:pPr>
        <w:pStyle w:val="normal0"/>
        <w:spacing w:after="0" w:line="240" w:lineRule="auto"/>
        <w:ind w:right="-8"/>
        <w:jc w:val="both"/>
        <w:rPr>
          <w:rFonts w:ascii="Nunito Sans" w:eastAsia="Nunito Sans" w:hAnsi="Nunito Sans" w:cs="Nunito Sans"/>
          <w:sz w:val="24"/>
          <w:szCs w:val="24"/>
        </w:rPr>
      </w:pPr>
    </w:p>
    <w:p w:rsidR="004A3860" w:rsidRPr="00003D13" w:rsidRDefault="00800C6C">
      <w:pPr>
        <w:pStyle w:val="normal0"/>
        <w:spacing w:after="0" w:line="240" w:lineRule="auto"/>
        <w:ind w:right="-8"/>
        <w:jc w:val="center"/>
        <w:rPr>
          <w:rFonts w:ascii="Nunito Sans" w:eastAsia="Nunito Sans" w:hAnsi="Nunito Sans" w:cs="Nunito Sans"/>
          <w:sz w:val="24"/>
          <w:szCs w:val="24"/>
        </w:rPr>
      </w:pPr>
      <w:r w:rsidRPr="00003D13">
        <w:rPr>
          <w:rFonts w:ascii="Nunito Sans" w:eastAsia="Nunito Sans" w:hAnsi="Nunito Sans" w:cs="Nunito Sans"/>
          <w:sz w:val="24"/>
          <w:szCs w:val="24"/>
        </w:rPr>
        <w:t>Belém/PA, 16 de Maio de 2025.</w:t>
      </w:r>
    </w:p>
    <w:p w:rsidR="004A3860" w:rsidRPr="00003D13" w:rsidRDefault="004A3860">
      <w:pPr>
        <w:pStyle w:val="normal0"/>
        <w:spacing w:after="0" w:line="240" w:lineRule="auto"/>
        <w:ind w:right="-8"/>
        <w:jc w:val="center"/>
        <w:rPr>
          <w:rFonts w:ascii="Nunito Sans" w:eastAsia="Nunito Sans" w:hAnsi="Nunito Sans" w:cs="Nunito Sans"/>
          <w:sz w:val="24"/>
          <w:szCs w:val="24"/>
        </w:rPr>
      </w:pPr>
    </w:p>
    <w:p w:rsidR="004A3860" w:rsidRPr="00003D13" w:rsidRDefault="00800C6C">
      <w:pPr>
        <w:pStyle w:val="normal0"/>
        <w:spacing w:after="0" w:line="240" w:lineRule="auto"/>
        <w:ind w:right="-8"/>
        <w:jc w:val="center"/>
        <w:rPr>
          <w:rFonts w:ascii="Nunito Sans" w:eastAsia="Nunito Sans" w:hAnsi="Nunito Sans" w:cs="Nunito Sans"/>
          <w:b/>
          <w:sz w:val="24"/>
          <w:szCs w:val="24"/>
          <w:highlight w:val="yellow"/>
        </w:rPr>
      </w:pPr>
      <w:r w:rsidRPr="00003D13">
        <w:rPr>
          <w:rFonts w:ascii="Nunito Sans" w:eastAsia="Nunito Sans" w:hAnsi="Nunito Sans" w:cs="Nunito Sans"/>
          <w:b/>
          <w:sz w:val="24"/>
          <w:szCs w:val="24"/>
          <w:highlight w:val="yellow"/>
        </w:rPr>
        <w:t>[NOME DO DOADOR]</w:t>
      </w:r>
    </w:p>
    <w:p w:rsidR="004A3860" w:rsidRPr="00003D13" w:rsidRDefault="00800C6C">
      <w:pPr>
        <w:pStyle w:val="normal0"/>
        <w:spacing w:after="0" w:line="240" w:lineRule="auto"/>
        <w:ind w:right="-8"/>
        <w:jc w:val="center"/>
        <w:rPr>
          <w:rFonts w:ascii="Nunito Sans" w:eastAsia="Nunito Sans" w:hAnsi="Nunito Sans" w:cs="Nunito Sans"/>
          <w:sz w:val="24"/>
          <w:szCs w:val="24"/>
        </w:rPr>
      </w:pPr>
      <w:r w:rsidRPr="00003D13">
        <w:rPr>
          <w:rFonts w:ascii="Nunito Sans" w:eastAsia="Nunito Sans" w:hAnsi="Nunito Sans" w:cs="Nunito Sans"/>
          <w:sz w:val="24"/>
          <w:szCs w:val="24"/>
        </w:rPr>
        <w:t>Doador</w:t>
      </w:r>
    </w:p>
    <w:p w:rsidR="004A3860" w:rsidRPr="00003D13" w:rsidRDefault="004A3860">
      <w:pPr>
        <w:pStyle w:val="normal0"/>
        <w:spacing w:after="0" w:line="240" w:lineRule="auto"/>
        <w:ind w:right="-8"/>
        <w:jc w:val="center"/>
        <w:rPr>
          <w:rFonts w:ascii="Nunito Sans" w:eastAsia="Nunito Sans" w:hAnsi="Nunito Sans" w:cs="Nunito Sans"/>
          <w:sz w:val="24"/>
          <w:szCs w:val="24"/>
        </w:rPr>
      </w:pPr>
    </w:p>
    <w:p w:rsidR="004A3860" w:rsidRPr="00003D13" w:rsidRDefault="00800C6C">
      <w:pPr>
        <w:pStyle w:val="normal0"/>
        <w:spacing w:after="0" w:line="240" w:lineRule="auto"/>
        <w:ind w:right="-8"/>
        <w:jc w:val="center"/>
        <w:rPr>
          <w:rFonts w:ascii="Nunito Sans" w:eastAsia="Nunito Sans" w:hAnsi="Nunito Sans" w:cs="Nunito Sans"/>
          <w:b/>
          <w:sz w:val="24"/>
          <w:szCs w:val="24"/>
        </w:rPr>
      </w:pPr>
      <w:r w:rsidRPr="00003D13">
        <w:rPr>
          <w:rFonts w:ascii="Nunito Sans" w:eastAsia="Nunito Sans" w:hAnsi="Nunito Sans" w:cs="Nunito Sans"/>
          <w:b/>
          <w:sz w:val="24"/>
          <w:szCs w:val="24"/>
        </w:rPr>
        <w:t>FUNDAÇÃO CULTURAL DO PARÁ TANCREDO NEVES</w:t>
      </w:r>
    </w:p>
    <w:p w:rsidR="004A3860" w:rsidRPr="00003D13" w:rsidRDefault="00800C6C">
      <w:pPr>
        <w:pStyle w:val="normal0"/>
        <w:spacing w:after="0" w:line="240" w:lineRule="auto"/>
        <w:ind w:right="-8"/>
        <w:jc w:val="center"/>
        <w:rPr>
          <w:rFonts w:ascii="Nunito Sans" w:eastAsia="Nunito Sans" w:hAnsi="Nunito Sans" w:cs="Nunito Sans"/>
          <w:b/>
        </w:rPr>
      </w:pPr>
      <w:r w:rsidRPr="00003D13">
        <w:rPr>
          <w:rFonts w:ascii="Nunito Sans" w:eastAsia="Nunito Sans" w:hAnsi="Nunito Sans" w:cs="Nunito Sans"/>
          <w:sz w:val="24"/>
          <w:szCs w:val="24"/>
        </w:rPr>
        <w:t>Donatário</w:t>
      </w:r>
    </w:p>
    <w:sectPr w:rsidR="004A3860" w:rsidRPr="00003D13" w:rsidSect="004A3860">
      <w:headerReference w:type="default" r:id="rId7"/>
      <w:footerReference w:type="default" r:id="rId8"/>
      <w:headerReference w:type="first" r:id="rId9"/>
      <w:footerReference w:type="first" r:id="rId10"/>
      <w:pgSz w:w="11906" w:h="16838"/>
      <w:pgMar w:top="2268" w:right="991" w:bottom="993" w:left="1418" w:header="709" w:footer="25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6C" w:rsidRDefault="00800C6C" w:rsidP="004A3860">
      <w:pPr>
        <w:spacing w:after="0" w:line="240" w:lineRule="auto"/>
      </w:pPr>
      <w:r>
        <w:separator/>
      </w:r>
    </w:p>
  </w:endnote>
  <w:endnote w:type="continuationSeparator" w:id="1">
    <w:p w:rsidR="00800C6C" w:rsidRDefault="00800C6C" w:rsidP="004A3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Nunito San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oto Sans">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60" w:rsidRDefault="004A3860">
    <w:pPr>
      <w:pStyle w:val="normal0"/>
      <w:widowControl w:val="0"/>
      <w:spacing w:after="0"/>
      <w:jc w:val="both"/>
      <w:rPr>
        <w:rFonts w:ascii="Noto Sans" w:eastAsia="Noto Sans" w:hAnsi="Noto Sans" w:cs="Noto Sans"/>
        <w:sz w:val="16"/>
        <w:szCs w:val="16"/>
      </w:rPr>
    </w:pPr>
  </w:p>
  <w:tbl>
    <w:tblPr>
      <w:tblStyle w:val="a1"/>
      <w:tblW w:w="8498" w:type="dxa"/>
      <w:jc w:val="center"/>
      <w:tblInd w:w="0" w:type="dxa"/>
      <w:tblBorders>
        <w:top w:val="single" w:sz="8" w:space="0" w:color="000000"/>
        <w:left w:val="nil"/>
        <w:bottom w:val="nil"/>
        <w:right w:val="nil"/>
        <w:insideH w:val="nil"/>
        <w:insideV w:val="nil"/>
      </w:tblBorders>
      <w:tblLayout w:type="fixed"/>
      <w:tblLook w:val="0000"/>
    </w:tblPr>
    <w:tblGrid>
      <w:gridCol w:w="6946"/>
      <w:gridCol w:w="1552"/>
    </w:tblGrid>
    <w:tr w:rsidR="004A3860">
      <w:trPr>
        <w:cantSplit/>
        <w:trHeight w:val="229"/>
        <w:tblHeader/>
        <w:jc w:val="center"/>
      </w:trPr>
      <w:tc>
        <w:tcPr>
          <w:tcW w:w="6946" w:type="dxa"/>
          <w:vAlign w:val="center"/>
        </w:tcPr>
        <w:p w:rsidR="004A3860" w:rsidRDefault="00800C6C">
          <w:pPr>
            <w:pStyle w:val="normal0"/>
            <w:spacing w:before="20" w:after="0" w:line="240" w:lineRule="auto"/>
            <w:ind w:left="-113"/>
            <w:rPr>
              <w:color w:val="00000A"/>
              <w:sz w:val="24"/>
              <w:szCs w:val="24"/>
            </w:rPr>
          </w:pPr>
          <w:r>
            <w:rPr>
              <w:b/>
              <w:smallCaps/>
              <w:color w:val="00000A"/>
              <w:sz w:val="20"/>
              <w:szCs w:val="20"/>
            </w:rPr>
            <w:t>Fundação Cultural do Pará</w:t>
          </w:r>
          <w:r>
            <w:rPr>
              <w:smallCaps/>
              <w:color w:val="00000A"/>
              <w:sz w:val="20"/>
              <w:szCs w:val="20"/>
            </w:rPr>
            <w:t xml:space="preserve"> </w:t>
          </w:r>
        </w:p>
      </w:tc>
      <w:tc>
        <w:tcPr>
          <w:tcW w:w="1552" w:type="dxa"/>
          <w:vAlign w:val="center"/>
        </w:tcPr>
        <w:p w:rsidR="004A3860" w:rsidRDefault="00800C6C">
          <w:pPr>
            <w:pStyle w:val="normal0"/>
            <w:spacing w:before="20" w:after="0" w:line="240" w:lineRule="auto"/>
            <w:ind w:right="-113"/>
            <w:jc w:val="right"/>
            <w:rPr>
              <w:color w:val="00000A"/>
              <w:sz w:val="24"/>
              <w:szCs w:val="24"/>
            </w:rPr>
          </w:pPr>
          <w:r>
            <w:rPr>
              <w:color w:val="00000A"/>
              <w:sz w:val="20"/>
              <w:szCs w:val="20"/>
            </w:rPr>
            <w:t xml:space="preserve">Página </w:t>
          </w:r>
          <w:r w:rsidR="004A3860">
            <w:rPr>
              <w:color w:val="00000A"/>
              <w:sz w:val="20"/>
              <w:szCs w:val="20"/>
            </w:rPr>
            <w:fldChar w:fldCharType="begin"/>
          </w:r>
          <w:r>
            <w:rPr>
              <w:color w:val="00000A"/>
              <w:sz w:val="20"/>
              <w:szCs w:val="20"/>
            </w:rPr>
            <w:instrText>PAGE</w:instrText>
          </w:r>
          <w:r w:rsidR="00003D13">
            <w:rPr>
              <w:color w:val="00000A"/>
              <w:sz w:val="20"/>
              <w:szCs w:val="20"/>
            </w:rPr>
            <w:fldChar w:fldCharType="separate"/>
          </w:r>
          <w:r w:rsidR="00003D13">
            <w:rPr>
              <w:noProof/>
              <w:color w:val="00000A"/>
              <w:sz w:val="20"/>
              <w:szCs w:val="20"/>
            </w:rPr>
            <w:t>2</w:t>
          </w:r>
          <w:r w:rsidR="004A3860">
            <w:rPr>
              <w:color w:val="00000A"/>
              <w:sz w:val="20"/>
              <w:szCs w:val="20"/>
            </w:rPr>
            <w:fldChar w:fldCharType="end"/>
          </w:r>
          <w:r>
            <w:rPr>
              <w:color w:val="00000A"/>
              <w:sz w:val="20"/>
              <w:szCs w:val="20"/>
            </w:rPr>
            <w:t xml:space="preserve"> de </w:t>
          </w:r>
          <w:r w:rsidR="004A3860">
            <w:rPr>
              <w:color w:val="00000A"/>
              <w:sz w:val="20"/>
              <w:szCs w:val="20"/>
            </w:rPr>
            <w:fldChar w:fldCharType="begin"/>
          </w:r>
          <w:r>
            <w:rPr>
              <w:color w:val="00000A"/>
              <w:sz w:val="20"/>
              <w:szCs w:val="20"/>
            </w:rPr>
            <w:instrText>NUMPAGES</w:instrText>
          </w:r>
          <w:r w:rsidR="00003D13">
            <w:rPr>
              <w:color w:val="00000A"/>
              <w:sz w:val="20"/>
              <w:szCs w:val="20"/>
            </w:rPr>
            <w:fldChar w:fldCharType="separate"/>
          </w:r>
          <w:r w:rsidR="00003D13">
            <w:rPr>
              <w:noProof/>
              <w:color w:val="00000A"/>
              <w:sz w:val="20"/>
              <w:szCs w:val="20"/>
            </w:rPr>
            <w:t>2</w:t>
          </w:r>
          <w:r w:rsidR="004A3860">
            <w:rPr>
              <w:color w:val="00000A"/>
              <w:sz w:val="20"/>
              <w:szCs w:val="20"/>
            </w:rPr>
            <w:fldChar w:fldCharType="end"/>
          </w:r>
        </w:p>
      </w:tc>
    </w:tr>
  </w:tbl>
  <w:p w:rsidR="004A3860" w:rsidRDefault="004A3860">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60" w:rsidRDefault="004A3860">
    <w:pPr>
      <w:pStyle w:val="normal0"/>
      <w:widowControl w:val="0"/>
      <w:spacing w:after="0"/>
      <w:jc w:val="both"/>
      <w:rPr>
        <w:rFonts w:ascii="Noto Sans" w:eastAsia="Noto Sans" w:hAnsi="Noto Sans" w:cs="Noto Sans"/>
        <w:sz w:val="16"/>
        <w:szCs w:val="16"/>
      </w:rPr>
    </w:pPr>
  </w:p>
  <w:tbl>
    <w:tblPr>
      <w:tblStyle w:val="a0"/>
      <w:tblW w:w="8498" w:type="dxa"/>
      <w:jc w:val="center"/>
      <w:tblInd w:w="0" w:type="dxa"/>
      <w:tblBorders>
        <w:top w:val="single" w:sz="8" w:space="0" w:color="000000"/>
        <w:left w:val="nil"/>
        <w:bottom w:val="nil"/>
        <w:right w:val="nil"/>
        <w:insideH w:val="nil"/>
        <w:insideV w:val="nil"/>
      </w:tblBorders>
      <w:tblLayout w:type="fixed"/>
      <w:tblLook w:val="0000"/>
    </w:tblPr>
    <w:tblGrid>
      <w:gridCol w:w="6946"/>
      <w:gridCol w:w="1552"/>
    </w:tblGrid>
    <w:tr w:rsidR="004A3860">
      <w:trPr>
        <w:cantSplit/>
        <w:tblHeader/>
        <w:jc w:val="center"/>
      </w:trPr>
      <w:tc>
        <w:tcPr>
          <w:tcW w:w="8498" w:type="dxa"/>
          <w:gridSpan w:val="2"/>
          <w:vAlign w:val="center"/>
        </w:tcPr>
        <w:p w:rsidR="004A3860" w:rsidRDefault="00800C6C">
          <w:pPr>
            <w:pStyle w:val="normal0"/>
            <w:spacing w:before="20" w:after="0" w:line="240" w:lineRule="auto"/>
            <w:ind w:left="-113"/>
            <w:jc w:val="both"/>
            <w:rPr>
              <w:rFonts w:ascii="Noto Sans" w:eastAsia="Noto Sans" w:hAnsi="Noto Sans" w:cs="Noto Sans"/>
              <w:color w:val="00000A"/>
              <w:sz w:val="24"/>
              <w:szCs w:val="24"/>
            </w:rPr>
          </w:pPr>
          <w:r>
            <w:rPr>
              <w:rFonts w:ascii="Noto Sans" w:eastAsia="Noto Sans" w:hAnsi="Noto Sans" w:cs="Noto Sans"/>
              <w:b/>
              <w:smallCaps/>
              <w:color w:val="00000A"/>
              <w:sz w:val="20"/>
              <w:szCs w:val="20"/>
            </w:rPr>
            <w:t>Fundação Cultural do Pará</w:t>
          </w:r>
          <w:r>
            <w:rPr>
              <w:rFonts w:ascii="Noto Sans" w:eastAsia="Noto Sans" w:hAnsi="Noto Sans" w:cs="Noto Sans"/>
              <w:smallCaps/>
              <w:color w:val="00000A"/>
              <w:sz w:val="20"/>
              <w:szCs w:val="20"/>
            </w:rPr>
            <w:t xml:space="preserve"> </w:t>
          </w:r>
        </w:p>
      </w:tc>
    </w:tr>
    <w:tr w:rsidR="004A3860">
      <w:trPr>
        <w:cantSplit/>
        <w:trHeight w:val="229"/>
        <w:tblHeader/>
        <w:jc w:val="center"/>
      </w:trPr>
      <w:tc>
        <w:tcPr>
          <w:tcW w:w="6946" w:type="dxa"/>
          <w:vAlign w:val="center"/>
        </w:tcPr>
        <w:p w:rsidR="004A3860" w:rsidRDefault="00800C6C">
          <w:pPr>
            <w:pStyle w:val="normal0"/>
            <w:spacing w:after="0" w:line="240" w:lineRule="auto"/>
            <w:ind w:left="-113"/>
            <w:jc w:val="both"/>
            <w:rPr>
              <w:rFonts w:ascii="Noto Sans" w:eastAsia="Noto Sans" w:hAnsi="Noto Sans" w:cs="Noto Sans"/>
              <w:color w:val="00000A"/>
              <w:sz w:val="24"/>
              <w:szCs w:val="24"/>
            </w:rPr>
          </w:pPr>
          <w:r>
            <w:rPr>
              <w:rFonts w:ascii="Noto Sans" w:eastAsia="Noto Sans" w:hAnsi="Noto Sans" w:cs="Noto Sans"/>
              <w:color w:val="00000A"/>
              <w:sz w:val="20"/>
              <w:szCs w:val="20"/>
            </w:rPr>
            <w:t>Av. Gentil Bittencourt, 650, Nazaré, CEP 66035-340, Belém - PA.</w:t>
          </w:r>
        </w:p>
      </w:tc>
      <w:tc>
        <w:tcPr>
          <w:tcW w:w="1552" w:type="dxa"/>
          <w:vAlign w:val="center"/>
        </w:tcPr>
        <w:p w:rsidR="004A3860" w:rsidRDefault="00800C6C">
          <w:pPr>
            <w:pStyle w:val="normal0"/>
            <w:spacing w:before="20" w:after="0" w:line="240" w:lineRule="auto"/>
            <w:ind w:right="-113"/>
            <w:jc w:val="right"/>
            <w:rPr>
              <w:color w:val="00000A"/>
              <w:sz w:val="24"/>
              <w:szCs w:val="24"/>
            </w:rPr>
          </w:pPr>
          <w:r>
            <w:rPr>
              <w:color w:val="00000A"/>
              <w:sz w:val="20"/>
              <w:szCs w:val="20"/>
            </w:rPr>
            <w:t xml:space="preserve">Página </w:t>
          </w:r>
          <w:r w:rsidR="004A3860">
            <w:rPr>
              <w:color w:val="00000A"/>
              <w:sz w:val="20"/>
              <w:szCs w:val="20"/>
            </w:rPr>
            <w:fldChar w:fldCharType="begin"/>
          </w:r>
          <w:r>
            <w:rPr>
              <w:color w:val="00000A"/>
              <w:sz w:val="20"/>
              <w:szCs w:val="20"/>
            </w:rPr>
            <w:instrText>PAGE</w:instrText>
          </w:r>
          <w:r w:rsidR="00003D13">
            <w:rPr>
              <w:color w:val="00000A"/>
              <w:sz w:val="20"/>
              <w:szCs w:val="20"/>
            </w:rPr>
            <w:fldChar w:fldCharType="separate"/>
          </w:r>
          <w:r w:rsidR="00003D13">
            <w:rPr>
              <w:noProof/>
              <w:color w:val="00000A"/>
              <w:sz w:val="20"/>
              <w:szCs w:val="20"/>
            </w:rPr>
            <w:t>1</w:t>
          </w:r>
          <w:r w:rsidR="004A3860">
            <w:rPr>
              <w:color w:val="00000A"/>
              <w:sz w:val="20"/>
              <w:szCs w:val="20"/>
            </w:rPr>
            <w:fldChar w:fldCharType="end"/>
          </w:r>
          <w:r>
            <w:rPr>
              <w:color w:val="00000A"/>
              <w:sz w:val="20"/>
              <w:szCs w:val="20"/>
            </w:rPr>
            <w:t xml:space="preserve"> de </w:t>
          </w:r>
          <w:r w:rsidR="004A3860">
            <w:rPr>
              <w:color w:val="00000A"/>
              <w:sz w:val="20"/>
              <w:szCs w:val="20"/>
            </w:rPr>
            <w:fldChar w:fldCharType="begin"/>
          </w:r>
          <w:r>
            <w:rPr>
              <w:color w:val="00000A"/>
              <w:sz w:val="20"/>
              <w:szCs w:val="20"/>
            </w:rPr>
            <w:instrText>NUMPAGES</w:instrText>
          </w:r>
          <w:r w:rsidR="00003D13">
            <w:rPr>
              <w:color w:val="00000A"/>
              <w:sz w:val="20"/>
              <w:szCs w:val="20"/>
            </w:rPr>
            <w:fldChar w:fldCharType="separate"/>
          </w:r>
          <w:r w:rsidR="00003D13">
            <w:rPr>
              <w:noProof/>
              <w:color w:val="00000A"/>
              <w:sz w:val="20"/>
              <w:szCs w:val="20"/>
            </w:rPr>
            <w:t>2</w:t>
          </w:r>
          <w:r w:rsidR="004A3860">
            <w:rPr>
              <w:color w:val="00000A"/>
              <w:sz w:val="20"/>
              <w:szCs w:val="20"/>
            </w:rPr>
            <w:fldChar w:fldCharType="end"/>
          </w:r>
        </w:p>
      </w:tc>
    </w:tr>
  </w:tbl>
  <w:p w:rsidR="004A3860" w:rsidRDefault="004A3860">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6C" w:rsidRDefault="00800C6C" w:rsidP="004A3860">
      <w:pPr>
        <w:spacing w:after="0" w:line="240" w:lineRule="auto"/>
      </w:pPr>
      <w:r>
        <w:separator/>
      </w:r>
    </w:p>
  </w:footnote>
  <w:footnote w:type="continuationSeparator" w:id="1">
    <w:p w:rsidR="00800C6C" w:rsidRDefault="00800C6C" w:rsidP="004A3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60" w:rsidRDefault="00800C6C">
    <w:pPr>
      <w:pStyle w:val="normal0"/>
      <w:tabs>
        <w:tab w:val="center" w:pos="4252"/>
        <w:tab w:val="right" w:pos="8504"/>
      </w:tabs>
      <w:spacing w:after="0" w:line="240" w:lineRule="auto"/>
      <w:jc w:val="center"/>
      <w:rPr>
        <w:rFonts w:ascii="Noto Sans" w:eastAsia="Noto Sans" w:hAnsi="Noto Sans" w:cs="Noto Sans"/>
        <w:sz w:val="24"/>
        <w:szCs w:val="24"/>
      </w:rPr>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88506</wp:posOffset>
          </wp:positionV>
          <wp:extent cx="840906" cy="8326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0906" cy="832660"/>
                  </a:xfrm>
                  <a:prstGeom prst="rect">
                    <a:avLst/>
                  </a:prstGeom>
                  <a:ln/>
                </pic:spPr>
              </pic:pic>
            </a:graphicData>
          </a:graphic>
        </wp:anchor>
      </w:drawing>
    </w:r>
  </w:p>
  <w:p w:rsidR="004A3860" w:rsidRDefault="00800C6C">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GOVERNO DO ESTADO DO PARÁ</w:t>
    </w:r>
    <w:r>
      <w:rPr>
        <w:noProof/>
      </w:rPr>
      <w:drawing>
        <wp:anchor distT="0" distB="0" distL="0" distR="0" simplePos="0" relativeHeight="251659264" behindDoc="1" locked="0" layoutInCell="1" allowOverlap="1">
          <wp:simplePos x="0" y="0"/>
          <wp:positionH relativeFrom="column">
            <wp:posOffset>4676775</wp:posOffset>
          </wp:positionH>
          <wp:positionV relativeFrom="paragraph">
            <wp:posOffset>82944</wp:posOffset>
          </wp:positionV>
          <wp:extent cx="1352550" cy="42195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52550" cy="421958"/>
                  </a:xfrm>
                  <a:prstGeom prst="rect">
                    <a:avLst/>
                  </a:prstGeom>
                  <a:ln/>
                </pic:spPr>
              </pic:pic>
            </a:graphicData>
          </a:graphic>
        </wp:anchor>
      </w:drawing>
    </w:r>
  </w:p>
  <w:p w:rsidR="004A3860" w:rsidRDefault="00800C6C">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SECRETARIA DE ESTADO DE CULTURA</w:t>
    </w:r>
  </w:p>
  <w:p w:rsidR="004A3860" w:rsidRDefault="00800C6C">
    <w:pPr>
      <w:pStyle w:val="normal0"/>
      <w:spacing w:after="0" w:line="240" w:lineRule="auto"/>
      <w:ind w:right="720"/>
      <w:jc w:val="center"/>
    </w:pPr>
    <w:r>
      <w:rPr>
        <w:rFonts w:ascii="Century Gothic" w:eastAsia="Century Gothic" w:hAnsi="Century Gothic" w:cs="Century Gothic"/>
        <w:b/>
        <w:sz w:val="24"/>
        <w:szCs w:val="24"/>
      </w:rPr>
      <w:t>FUNDAÇÃO CULTURAL DO ESTADO DO PARÁ</w:t>
    </w:r>
  </w:p>
  <w:p w:rsidR="004A3860" w:rsidRDefault="004A3860">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60" w:rsidRDefault="00800C6C">
    <w:pPr>
      <w:pStyle w:val="normal0"/>
      <w:tabs>
        <w:tab w:val="center" w:pos="4252"/>
        <w:tab w:val="right" w:pos="8504"/>
      </w:tabs>
      <w:spacing w:after="0" w:line="240" w:lineRule="auto"/>
      <w:jc w:val="center"/>
      <w:rPr>
        <w:rFonts w:ascii="Noto Sans" w:eastAsia="Noto Sans" w:hAnsi="Noto Sans" w:cs="Noto Sans"/>
        <w:sz w:val="24"/>
        <w:szCs w:val="24"/>
      </w:rPr>
    </w:pPr>
    <w:r>
      <w:rPr>
        <w:noProof/>
      </w:rPr>
      <w:drawing>
        <wp:anchor distT="0" distB="0" distL="0" distR="0" simplePos="0" relativeHeight="251660288" behindDoc="1" locked="0" layoutInCell="1" allowOverlap="1">
          <wp:simplePos x="0" y="0"/>
          <wp:positionH relativeFrom="column">
            <wp:posOffset>-32856</wp:posOffset>
          </wp:positionH>
          <wp:positionV relativeFrom="paragraph">
            <wp:posOffset>88506</wp:posOffset>
          </wp:positionV>
          <wp:extent cx="840906" cy="8326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0906" cy="832660"/>
                  </a:xfrm>
                  <a:prstGeom prst="rect">
                    <a:avLst/>
                  </a:prstGeom>
                  <a:ln/>
                </pic:spPr>
              </pic:pic>
            </a:graphicData>
          </a:graphic>
        </wp:anchor>
      </w:drawing>
    </w:r>
  </w:p>
  <w:p w:rsidR="004A3860" w:rsidRDefault="00800C6C">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GOVERNO DO ESTADO DO PARÁ</w:t>
    </w:r>
    <w:r>
      <w:rPr>
        <w:noProof/>
      </w:rPr>
      <w:drawing>
        <wp:anchor distT="0" distB="0" distL="0" distR="0" simplePos="0" relativeHeight="251661312" behindDoc="1" locked="0" layoutInCell="1" allowOverlap="1">
          <wp:simplePos x="0" y="0"/>
          <wp:positionH relativeFrom="column">
            <wp:posOffset>4677735</wp:posOffset>
          </wp:positionH>
          <wp:positionV relativeFrom="paragraph">
            <wp:posOffset>82944</wp:posOffset>
          </wp:positionV>
          <wp:extent cx="1352550" cy="42195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52550" cy="421958"/>
                  </a:xfrm>
                  <a:prstGeom prst="rect">
                    <a:avLst/>
                  </a:prstGeom>
                  <a:ln/>
                </pic:spPr>
              </pic:pic>
            </a:graphicData>
          </a:graphic>
        </wp:anchor>
      </w:drawing>
    </w:r>
  </w:p>
  <w:p w:rsidR="004A3860" w:rsidRDefault="00800C6C">
    <w:pPr>
      <w:pStyle w:val="normal0"/>
      <w:spacing w:after="0" w:line="240" w:lineRule="auto"/>
      <w:ind w:right="72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SECRETARIA DE ESTADO DE CULTURA</w:t>
    </w:r>
  </w:p>
  <w:p w:rsidR="004A3860" w:rsidRDefault="00800C6C">
    <w:pPr>
      <w:pStyle w:val="normal0"/>
      <w:spacing w:after="0" w:line="240" w:lineRule="auto"/>
      <w:ind w:right="720"/>
      <w:jc w:val="center"/>
    </w:pPr>
    <w:r>
      <w:rPr>
        <w:rFonts w:ascii="Century Gothic" w:eastAsia="Century Gothic" w:hAnsi="Century Gothic" w:cs="Century Gothic"/>
        <w:b/>
        <w:sz w:val="24"/>
        <w:szCs w:val="24"/>
      </w:rPr>
      <w:t>FUNDAÇÃO CULTURAL DO ESTADO DO PARÁ</w:t>
    </w:r>
  </w:p>
  <w:p w:rsidR="004A3860" w:rsidRDefault="004A3860">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016"/>
    <w:multiLevelType w:val="multilevel"/>
    <w:tmpl w:val="EE722A7A"/>
    <w:lvl w:ilvl="0">
      <w:start w:val="2"/>
      <w:numFmt w:val="decimal"/>
      <w:lvlText w:val="%1"/>
      <w:lvlJc w:val="left"/>
      <w:pPr>
        <w:ind w:left="420" w:hanging="420"/>
      </w:pPr>
      <w:rPr>
        <w:u w:val="none"/>
      </w:rPr>
    </w:lvl>
    <w:lvl w:ilvl="1">
      <w:start w:val="4"/>
      <w:numFmt w:val="decimal"/>
      <w:lvlText w:val="%1.%2"/>
      <w:lvlJc w:val="left"/>
      <w:pPr>
        <w:ind w:left="420"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4A3860"/>
    <w:rsid w:val="00003D13"/>
    <w:rsid w:val="004A3860"/>
    <w:rsid w:val="00800C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A3860"/>
    <w:pPr>
      <w:keepNext/>
      <w:keepLines/>
      <w:spacing w:before="480" w:after="120"/>
      <w:outlineLvl w:val="0"/>
    </w:pPr>
    <w:rPr>
      <w:b/>
      <w:sz w:val="48"/>
      <w:szCs w:val="48"/>
    </w:rPr>
  </w:style>
  <w:style w:type="paragraph" w:styleId="Ttulo2">
    <w:name w:val="heading 2"/>
    <w:basedOn w:val="normal0"/>
    <w:next w:val="normal0"/>
    <w:rsid w:val="004A3860"/>
    <w:pPr>
      <w:keepNext/>
      <w:keepLines/>
      <w:spacing w:before="360" w:after="80"/>
      <w:outlineLvl w:val="1"/>
    </w:pPr>
    <w:rPr>
      <w:b/>
      <w:sz w:val="36"/>
      <w:szCs w:val="36"/>
    </w:rPr>
  </w:style>
  <w:style w:type="paragraph" w:styleId="Ttulo3">
    <w:name w:val="heading 3"/>
    <w:basedOn w:val="normal0"/>
    <w:next w:val="normal0"/>
    <w:rsid w:val="004A3860"/>
    <w:pPr>
      <w:widowControl w:val="0"/>
      <w:spacing w:after="0" w:line="240" w:lineRule="auto"/>
      <w:ind w:left="555" w:right="754"/>
      <w:outlineLvl w:val="2"/>
    </w:pPr>
    <w:rPr>
      <w:rFonts w:ascii="Arial" w:eastAsia="Arial" w:hAnsi="Arial" w:cs="Arial"/>
      <w:b/>
      <w:sz w:val="18"/>
      <w:szCs w:val="18"/>
    </w:rPr>
  </w:style>
  <w:style w:type="paragraph" w:styleId="Ttulo4">
    <w:name w:val="heading 4"/>
    <w:basedOn w:val="normal0"/>
    <w:next w:val="normal0"/>
    <w:rsid w:val="004A3860"/>
    <w:pPr>
      <w:keepNext/>
      <w:keepLines/>
      <w:spacing w:before="240" w:after="40"/>
      <w:outlineLvl w:val="3"/>
    </w:pPr>
    <w:rPr>
      <w:b/>
      <w:sz w:val="24"/>
      <w:szCs w:val="24"/>
    </w:rPr>
  </w:style>
  <w:style w:type="paragraph" w:styleId="Ttulo5">
    <w:name w:val="heading 5"/>
    <w:basedOn w:val="normal0"/>
    <w:next w:val="normal0"/>
    <w:rsid w:val="004A3860"/>
    <w:pPr>
      <w:keepNext/>
      <w:keepLines/>
      <w:spacing w:before="220" w:after="40"/>
      <w:outlineLvl w:val="4"/>
    </w:pPr>
    <w:rPr>
      <w:b/>
    </w:rPr>
  </w:style>
  <w:style w:type="paragraph" w:styleId="Ttulo6">
    <w:name w:val="heading 6"/>
    <w:basedOn w:val="normal0"/>
    <w:next w:val="normal0"/>
    <w:rsid w:val="004A386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A3860"/>
  </w:style>
  <w:style w:type="table" w:customStyle="1" w:styleId="TableNormal">
    <w:name w:val="TableNormal"/>
    <w:rsid w:val="004A3860"/>
    <w:tblPr>
      <w:tblCellMar>
        <w:top w:w="0" w:type="dxa"/>
        <w:left w:w="0" w:type="dxa"/>
        <w:bottom w:w="0" w:type="dxa"/>
        <w:right w:w="0" w:type="dxa"/>
      </w:tblCellMar>
    </w:tblPr>
  </w:style>
  <w:style w:type="paragraph" w:styleId="Ttulo">
    <w:name w:val="Title"/>
    <w:basedOn w:val="normal0"/>
    <w:next w:val="normal0"/>
    <w:rsid w:val="004A3860"/>
    <w:pPr>
      <w:keepNext/>
      <w:keepLines/>
      <w:spacing w:before="480" w:after="120"/>
    </w:pPr>
    <w:rPr>
      <w:b/>
      <w:sz w:val="72"/>
      <w:szCs w:val="72"/>
    </w:rPr>
  </w:style>
  <w:style w:type="paragraph" w:styleId="Subttulo">
    <w:name w:val="Subtitle"/>
    <w:basedOn w:val="normal0"/>
    <w:next w:val="normal0"/>
    <w:rsid w:val="004A3860"/>
    <w:pPr>
      <w:keepNext/>
      <w:keepLines/>
      <w:spacing w:before="360" w:after="80"/>
    </w:pPr>
    <w:rPr>
      <w:rFonts w:ascii="Georgia" w:eastAsia="Georgia" w:hAnsi="Georgia" w:cs="Georgia"/>
      <w:i/>
      <w:color w:val="666666"/>
      <w:sz w:val="48"/>
      <w:szCs w:val="48"/>
    </w:rPr>
  </w:style>
  <w:style w:type="table" w:customStyle="1" w:styleId="a">
    <w:basedOn w:val="TableNormal"/>
    <w:rsid w:val="004A3860"/>
    <w:tblPr>
      <w:tblStyleRowBandSize w:val="1"/>
      <w:tblStyleColBandSize w:val="1"/>
      <w:tblCellMar>
        <w:top w:w="0" w:type="dxa"/>
        <w:left w:w="108" w:type="dxa"/>
        <w:bottom w:w="0" w:type="dxa"/>
        <w:right w:w="108" w:type="dxa"/>
      </w:tblCellMar>
    </w:tblPr>
  </w:style>
  <w:style w:type="table" w:customStyle="1" w:styleId="a0">
    <w:basedOn w:val="TableNormal"/>
    <w:rsid w:val="004A3860"/>
    <w:tblPr>
      <w:tblStyleRowBandSize w:val="1"/>
      <w:tblStyleColBandSize w:val="1"/>
      <w:tblCellMar>
        <w:top w:w="0" w:type="dxa"/>
        <w:left w:w="108" w:type="dxa"/>
        <w:bottom w:w="0" w:type="dxa"/>
        <w:right w:w="108" w:type="dxa"/>
      </w:tblCellMar>
    </w:tblPr>
  </w:style>
  <w:style w:type="table" w:customStyle="1" w:styleId="a1">
    <w:basedOn w:val="TableNormal"/>
    <w:rsid w:val="004A3860"/>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2386</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marcelo.jasse</cp:lastModifiedBy>
  <cp:revision>3</cp:revision>
  <dcterms:created xsi:type="dcterms:W3CDTF">2025-06-13T12:51:00Z</dcterms:created>
  <dcterms:modified xsi:type="dcterms:W3CDTF">2025-06-13T12:51:00Z</dcterms:modified>
</cp:coreProperties>
</file>